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E2BF" w14:textId="77777777" w:rsidR="00EF6692" w:rsidRPr="007561EC" w:rsidRDefault="00000000">
      <w:pPr>
        <w:pStyle w:val="Heading1"/>
        <w:rPr>
          <w:sz w:val="36"/>
          <w:szCs w:val="36"/>
        </w:rPr>
      </w:pPr>
      <w:r w:rsidRPr="007561EC">
        <w:rPr>
          <w:sz w:val="36"/>
          <w:szCs w:val="36"/>
        </w:rPr>
        <w:t>Sample Michigan Consumer Protection Act (MCPA) Complaint</w:t>
      </w:r>
    </w:p>
    <w:p w14:paraId="49759506" w14:textId="77777777" w:rsidR="00EF6692" w:rsidRDefault="00000000">
      <w:r>
        <w:t>Updated: August 18, 2026</w:t>
      </w:r>
    </w:p>
    <w:p w14:paraId="3EE2E6A4" w14:textId="25D91054" w:rsidR="00EF6692" w:rsidRDefault="00000000">
      <w:r>
        <w:t>Legal aid advocates can use this sample complaint</w:t>
      </w:r>
      <w:r w:rsidR="007561EC">
        <w:t xml:space="preserve"> </w:t>
      </w:r>
      <w:r>
        <w:t>in conjunction with MPLP’s Basic MCPA Guide for Legal Aid Attorneys</w:t>
      </w:r>
      <w:r w:rsidR="007561EC">
        <w:t xml:space="preserve"> </w:t>
      </w:r>
      <w:r>
        <w:t>to help raise violations of the Michigan Consumer Protection Act in their cases. MCPA claims can be raised affirmatively or as counterclaims, including in eviction and debt collection cases. MCPA claims are often accompanied by common law claims and claims under other state and federal consumer protection statutes. Advocates should file a separate jury trial demand pursuant to MCR 2.508(D)(1).</w:t>
      </w:r>
    </w:p>
    <w:p w14:paraId="2D4BCB8C" w14:textId="77777777" w:rsidR="007561EC" w:rsidRDefault="007561EC"/>
    <w:p w14:paraId="21B6E4CA" w14:textId="77777777" w:rsidR="00EF6692" w:rsidRDefault="00EF6692"/>
    <w:p w14:paraId="0073F09B" w14:textId="77777777" w:rsidR="00EF6692" w:rsidRDefault="00000000">
      <w:pPr>
        <w:spacing w:after="0"/>
        <w:jc w:val="center"/>
      </w:pPr>
      <w:r>
        <w:t>State of Michigan</w:t>
      </w:r>
    </w:p>
    <w:p w14:paraId="7AE207E7" w14:textId="77777777" w:rsidR="00EF6692" w:rsidRDefault="00000000">
      <w:pPr>
        <w:spacing w:after="0"/>
        <w:jc w:val="center"/>
      </w:pPr>
      <w:r>
        <w:t>[Court]</w:t>
      </w:r>
    </w:p>
    <w:tbl>
      <w:tblPr>
        <w:tblStyle w:val="a"/>
        <w:tblW w:w="10070" w:type="dxa"/>
        <w:tblBorders>
          <w:top w:val="nil"/>
          <w:left w:val="nil"/>
          <w:bottom w:val="nil"/>
          <w:right w:val="nil"/>
          <w:insideH w:val="nil"/>
          <w:insideV w:val="nil"/>
        </w:tblBorders>
        <w:tblLayout w:type="fixed"/>
        <w:tblLook w:val="0400" w:firstRow="0" w:lastRow="0" w:firstColumn="0" w:lastColumn="0" w:noHBand="0" w:noVBand="1"/>
      </w:tblPr>
      <w:tblGrid>
        <w:gridCol w:w="5035"/>
        <w:gridCol w:w="5035"/>
      </w:tblGrid>
      <w:tr w:rsidR="00EF6692" w14:paraId="453572D9" w14:textId="77777777">
        <w:tc>
          <w:tcPr>
            <w:tcW w:w="5035" w:type="dxa"/>
          </w:tcPr>
          <w:p w14:paraId="4C561F75" w14:textId="77777777" w:rsidR="00EF6692" w:rsidRDefault="00000000">
            <w:r>
              <w:t xml:space="preserve">[Plaintiff’s name], </w:t>
            </w:r>
          </w:p>
          <w:p w14:paraId="1F019828" w14:textId="77777777" w:rsidR="00EF6692" w:rsidRDefault="00000000">
            <w:pPr>
              <w:jc w:val="right"/>
            </w:pPr>
            <w:r>
              <w:t xml:space="preserve">Plaintiff, </w:t>
            </w:r>
          </w:p>
          <w:p w14:paraId="1B370968" w14:textId="77777777" w:rsidR="00EF6692" w:rsidRDefault="00EF6692">
            <w:pPr>
              <w:jc w:val="right"/>
            </w:pPr>
          </w:p>
          <w:p w14:paraId="29708A36" w14:textId="77777777" w:rsidR="00EF6692" w:rsidRDefault="00000000">
            <w:r>
              <w:t xml:space="preserve">v. </w:t>
            </w:r>
          </w:p>
          <w:p w14:paraId="5D7312A1" w14:textId="77777777" w:rsidR="00EF6692" w:rsidRDefault="00EF6692"/>
          <w:p w14:paraId="229EA29A" w14:textId="77777777" w:rsidR="00EF6692" w:rsidRDefault="00000000">
            <w:r>
              <w:t xml:space="preserve">[Defendant’s name], </w:t>
            </w:r>
          </w:p>
          <w:p w14:paraId="3AD0A7F1" w14:textId="77777777" w:rsidR="00EF6692" w:rsidRDefault="00000000">
            <w:pPr>
              <w:jc w:val="right"/>
            </w:pPr>
            <w:r>
              <w:t>Defendant.</w:t>
            </w:r>
          </w:p>
          <w:p w14:paraId="71C792A7" w14:textId="77777777" w:rsidR="00EF6692" w:rsidRDefault="00EF6692"/>
        </w:tc>
        <w:tc>
          <w:tcPr>
            <w:tcW w:w="5035" w:type="dxa"/>
          </w:tcPr>
          <w:p w14:paraId="10520329" w14:textId="77777777" w:rsidR="00EF6692" w:rsidRDefault="00000000">
            <w:pPr>
              <w:ind w:left="720"/>
              <w:jc w:val="right"/>
            </w:pPr>
            <w:r>
              <w:t>Case No. [XXXX]</w:t>
            </w:r>
          </w:p>
          <w:p w14:paraId="3550045A" w14:textId="77777777" w:rsidR="00EF6692" w:rsidRDefault="00000000">
            <w:pPr>
              <w:ind w:left="720"/>
              <w:jc w:val="right"/>
            </w:pPr>
            <w:r>
              <w:t xml:space="preserve">Judge [Name] </w:t>
            </w:r>
          </w:p>
          <w:p w14:paraId="59C3BCF9" w14:textId="77777777" w:rsidR="00EF6692" w:rsidRDefault="00EF6692">
            <w:pPr>
              <w:ind w:left="720"/>
              <w:jc w:val="center"/>
            </w:pPr>
          </w:p>
        </w:tc>
      </w:tr>
    </w:tbl>
    <w:p w14:paraId="2E83D93B" w14:textId="77777777" w:rsidR="00EF6692" w:rsidRDefault="00EF6692">
      <w:pPr>
        <w:pBdr>
          <w:bottom w:val="single" w:sz="12" w:space="1" w:color="000000"/>
        </w:pBdr>
      </w:pPr>
    </w:p>
    <w:p w14:paraId="13318394" w14:textId="77777777" w:rsidR="00EF6692" w:rsidRDefault="00000000">
      <w:pPr>
        <w:spacing w:after="0"/>
      </w:pPr>
      <w:r>
        <w:t>[Attorney’s name][PNumber]</w:t>
      </w:r>
    </w:p>
    <w:p w14:paraId="6D9181C1" w14:textId="77777777" w:rsidR="00EF6692" w:rsidRDefault="00000000">
      <w:pPr>
        <w:spacing w:after="0"/>
      </w:pPr>
      <w:r>
        <w:t xml:space="preserve">Attorney for Plaintiff </w:t>
      </w:r>
    </w:p>
    <w:p w14:paraId="022BC3C6" w14:textId="77777777" w:rsidR="00EF6692" w:rsidRDefault="00000000">
      <w:pPr>
        <w:pBdr>
          <w:bottom w:val="single" w:sz="12" w:space="1" w:color="000000"/>
        </w:pBdr>
        <w:spacing w:after="0"/>
      </w:pPr>
      <w:r>
        <w:t>[Attorney Address, Phone, and Email]</w:t>
      </w:r>
    </w:p>
    <w:p w14:paraId="640243BE" w14:textId="77777777" w:rsidR="00EF6692" w:rsidRDefault="00EF6692">
      <w:pPr>
        <w:pBdr>
          <w:bottom w:val="single" w:sz="12" w:space="1" w:color="000000"/>
        </w:pBdr>
        <w:spacing w:after="0"/>
      </w:pPr>
    </w:p>
    <w:p w14:paraId="45EDAE6F" w14:textId="77777777" w:rsidR="00EF6692" w:rsidRDefault="00EF6692"/>
    <w:p w14:paraId="4A49C412" w14:textId="77777777" w:rsidR="00EF6692" w:rsidRDefault="00000000">
      <w:pPr>
        <w:jc w:val="center"/>
        <w:rPr>
          <w:b/>
          <w:bCs/>
          <w:u w:val="single"/>
        </w:rPr>
      </w:pPr>
      <w:r>
        <w:rPr>
          <w:b/>
          <w:bCs/>
          <w:u w:val="single"/>
        </w:rPr>
        <w:t>Jurisdiction</w:t>
      </w:r>
    </w:p>
    <w:p w14:paraId="0AF3C806" w14:textId="77777777" w:rsidR="00EF6692" w:rsidRDefault="00000000">
      <w:pPr>
        <w:jc w:val="center"/>
        <w:rPr>
          <w:b/>
          <w:bCs/>
          <w:u w:val="single"/>
        </w:rPr>
      </w:pPr>
      <w:r>
        <w:rPr>
          <w:b/>
          <w:bCs/>
          <w:u w:val="single"/>
        </w:rPr>
        <w:t>Venue</w:t>
      </w:r>
    </w:p>
    <w:p w14:paraId="75708F88" w14:textId="77777777" w:rsidR="001A127F" w:rsidRDefault="00000000" w:rsidP="001A127F">
      <w:pPr>
        <w:jc w:val="center"/>
        <w:rPr>
          <w:b/>
          <w:bCs/>
          <w:u w:val="single"/>
        </w:rPr>
      </w:pPr>
      <w:r>
        <w:rPr>
          <w:b/>
          <w:bCs/>
          <w:u w:val="single"/>
        </w:rPr>
        <w:t>Parties</w:t>
      </w:r>
    </w:p>
    <w:p w14:paraId="41AB66E2" w14:textId="743A237E" w:rsidR="00EF6692" w:rsidRDefault="00000000" w:rsidP="001A127F">
      <w:pPr>
        <w:jc w:val="center"/>
        <w:rPr>
          <w:b/>
          <w:bCs/>
          <w:u w:val="single"/>
        </w:rPr>
      </w:pPr>
      <w:r>
        <w:rPr>
          <w:b/>
          <w:bCs/>
          <w:u w:val="single"/>
        </w:rPr>
        <w:lastRenderedPageBreak/>
        <w:t>Facts</w:t>
      </w:r>
    </w:p>
    <w:p w14:paraId="6796BA2D" w14:textId="135428E8" w:rsidR="00EF6692" w:rsidRDefault="00000000">
      <w:pPr>
        <w:numPr>
          <w:ilvl w:val="0"/>
          <w:numId w:val="2"/>
        </w:numPr>
        <w:pBdr>
          <w:top w:val="nil"/>
          <w:left w:val="nil"/>
          <w:bottom w:val="nil"/>
          <w:right w:val="nil"/>
          <w:between w:val="nil"/>
        </w:pBdr>
        <w:spacing w:after="0" w:line="240" w:lineRule="auto"/>
        <w:rPr>
          <w:color w:val="000000"/>
        </w:rPr>
      </w:pPr>
      <w:r>
        <w:rPr>
          <w:color w:val="000000"/>
        </w:rPr>
        <w:t xml:space="preserve">[Facts establishing that Defendant engages in “trade or commerce” (the </w:t>
      </w:r>
      <w:r>
        <w:t>conduct of a business providing goods or services), as opposed to an isolated sales or nonprofit enterprise)(</w:t>
      </w:r>
      <w:r>
        <w:rPr>
          <w:color w:val="000000"/>
        </w:rPr>
        <w:t>MCL 445.902(1)(g))].</w:t>
      </w:r>
    </w:p>
    <w:p w14:paraId="1C713487" w14:textId="77777777" w:rsidR="00EF6692" w:rsidRDefault="00EF6692">
      <w:pPr>
        <w:pBdr>
          <w:top w:val="nil"/>
          <w:left w:val="nil"/>
          <w:bottom w:val="nil"/>
          <w:right w:val="nil"/>
          <w:between w:val="nil"/>
        </w:pBdr>
        <w:spacing w:after="0" w:line="240" w:lineRule="auto"/>
        <w:ind w:left="360"/>
      </w:pPr>
    </w:p>
    <w:p w14:paraId="3DF8F343" w14:textId="77777777" w:rsidR="00EF6692" w:rsidRDefault="00000000">
      <w:pPr>
        <w:numPr>
          <w:ilvl w:val="0"/>
          <w:numId w:val="2"/>
        </w:numPr>
        <w:pBdr>
          <w:top w:val="nil"/>
          <w:left w:val="nil"/>
          <w:bottom w:val="nil"/>
          <w:right w:val="nil"/>
          <w:between w:val="nil"/>
        </w:pBdr>
        <w:spacing w:after="0" w:line="240" w:lineRule="auto"/>
      </w:pPr>
      <w:r>
        <w:t>[Facts establishing the property or service at issue was purchased primarily for personal, family, or household use (rather than business or commercial purposes)(MCL 445.902(1)(g))]</w:t>
      </w:r>
    </w:p>
    <w:p w14:paraId="1299317A" w14:textId="77777777" w:rsidR="00EF6692" w:rsidRDefault="00EF6692">
      <w:pPr>
        <w:pBdr>
          <w:top w:val="nil"/>
          <w:left w:val="nil"/>
          <w:bottom w:val="nil"/>
          <w:right w:val="nil"/>
          <w:between w:val="nil"/>
        </w:pBdr>
        <w:spacing w:after="0" w:line="240" w:lineRule="auto"/>
        <w:ind w:left="360"/>
        <w:rPr>
          <w:b/>
          <w:bCs/>
          <w:color w:val="000000"/>
        </w:rPr>
      </w:pPr>
    </w:p>
    <w:p w14:paraId="1A0BCA86"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[Facts establishing that Plaintiff is a “person” as defined by MCL 445.902(1)(d)]</w:t>
      </w:r>
    </w:p>
    <w:p w14:paraId="516528CE" w14:textId="77777777" w:rsidR="00EF6692" w:rsidRDefault="00EF6692">
      <w:pPr>
        <w:spacing w:after="0" w:line="240" w:lineRule="auto"/>
        <w:rPr>
          <w:b/>
          <w:bCs/>
        </w:rPr>
      </w:pPr>
    </w:p>
    <w:p w14:paraId="30DB5488"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 xml:space="preserve">[Facts describing how the </w:t>
      </w:r>
      <w:r>
        <w:t>Defendant's</w:t>
      </w:r>
      <w:r>
        <w:rPr>
          <w:color w:val="000000"/>
        </w:rPr>
        <w:t xml:space="preserve"> </w:t>
      </w:r>
      <w:r>
        <w:t>conduct violated</w:t>
      </w:r>
      <w:r>
        <w:rPr>
          <w:color w:val="000000"/>
        </w:rPr>
        <w:t xml:space="preserve"> the MCPA. Describe with specificity, including who did the wrongful act, what exact words or actions were said or done, when and where the actions took place, and how the actions caused harm. Attach supporting documents.]</w:t>
      </w:r>
    </w:p>
    <w:p w14:paraId="6946BC3F" w14:textId="77777777" w:rsidR="00EF6692" w:rsidRDefault="00EF6692">
      <w:pPr>
        <w:pBdr>
          <w:top w:val="nil"/>
          <w:left w:val="nil"/>
          <w:bottom w:val="nil"/>
          <w:right w:val="nil"/>
          <w:between w:val="nil"/>
        </w:pBdr>
        <w:spacing w:after="0" w:line="240" w:lineRule="auto"/>
        <w:ind w:left="360"/>
        <w:rPr>
          <w:b/>
          <w:bCs/>
          <w:color w:val="000000"/>
        </w:rPr>
      </w:pPr>
    </w:p>
    <w:p w14:paraId="59B0AABB"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 xml:space="preserve">[Facts establishing the harm caused to the Plaintiff/Plaintiff’s damages (e.g., out of pocket costs, </w:t>
      </w:r>
      <w:r>
        <w:t>diminution</w:t>
      </w:r>
      <w:r>
        <w:rPr>
          <w:color w:val="000000"/>
        </w:rPr>
        <w:t xml:space="preserve"> of value, emotional distress)]</w:t>
      </w:r>
    </w:p>
    <w:p w14:paraId="6992ACB6" w14:textId="77777777" w:rsidR="00EF6692" w:rsidRDefault="00EF6692">
      <w:pPr>
        <w:spacing w:after="0" w:line="240" w:lineRule="auto"/>
        <w:rPr>
          <w:b/>
          <w:bCs/>
        </w:rPr>
      </w:pPr>
    </w:p>
    <w:p w14:paraId="3AF8A7B8" w14:textId="77777777" w:rsidR="00EF6692" w:rsidRDefault="00000000">
      <w:pPr>
        <w:jc w:val="center"/>
        <w:rPr>
          <w:b/>
          <w:bCs/>
          <w:u w:val="single"/>
        </w:rPr>
      </w:pPr>
      <w:r>
        <w:rPr>
          <w:b/>
          <w:bCs/>
          <w:u w:val="single"/>
        </w:rPr>
        <w:t>Legal Claims</w:t>
      </w:r>
    </w:p>
    <w:p w14:paraId="7047235E" w14:textId="77777777" w:rsidR="00EF6692" w:rsidRDefault="00000000">
      <w:pPr>
        <w:rPr>
          <w:u w:val="single"/>
        </w:rPr>
      </w:pPr>
      <w:r>
        <w:rPr>
          <w:u w:val="single"/>
        </w:rPr>
        <w:t>Count I: Violation(s) of the Consumer Protection Act</w:t>
      </w:r>
    </w:p>
    <w:p w14:paraId="7424D212"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The Michigan Consumer Protection Act (MCPA) prohibits unfair, unconscionable, or deceptive methods, acts, or practices in the conduct of trade or commerce. MCL 445.901.</w:t>
      </w:r>
    </w:p>
    <w:p w14:paraId="439BDF5F" w14:textId="77777777" w:rsidR="00EF6692" w:rsidRDefault="00EF6692">
      <w:pPr>
        <w:pBdr>
          <w:top w:val="nil"/>
          <w:left w:val="nil"/>
          <w:bottom w:val="nil"/>
          <w:right w:val="nil"/>
          <w:between w:val="nil"/>
        </w:pBdr>
        <w:spacing w:after="0" w:line="240" w:lineRule="auto"/>
        <w:ind w:left="360"/>
        <w:rPr>
          <w:b/>
          <w:bCs/>
          <w:color w:val="000000"/>
        </w:rPr>
      </w:pPr>
    </w:p>
    <w:p w14:paraId="4DD50977"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Defendant is engaged in trade or commerce within the meaning of the MCL 445.902(1)(g).</w:t>
      </w:r>
    </w:p>
    <w:p w14:paraId="00D8FECA" w14:textId="77777777" w:rsidR="00EF6692" w:rsidRDefault="00EF6692">
      <w:pPr>
        <w:pBdr>
          <w:top w:val="nil"/>
          <w:left w:val="nil"/>
          <w:bottom w:val="nil"/>
          <w:right w:val="nil"/>
          <w:between w:val="nil"/>
        </w:pBdr>
        <w:spacing w:after="0"/>
        <w:ind w:left="720"/>
        <w:rPr>
          <w:b/>
          <w:bCs/>
          <w:color w:val="000000"/>
        </w:rPr>
      </w:pPr>
    </w:p>
    <w:p w14:paraId="1FB335B8"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 xml:space="preserve">Plaintiff is a “person” within the meaning of MCL 445.902(1)(d) of the MCPA. </w:t>
      </w:r>
    </w:p>
    <w:p w14:paraId="39209F60" w14:textId="77777777" w:rsidR="00EF6692" w:rsidRDefault="00EF6692">
      <w:pPr>
        <w:pBdr>
          <w:top w:val="nil"/>
          <w:left w:val="nil"/>
          <w:bottom w:val="nil"/>
          <w:right w:val="nil"/>
          <w:between w:val="nil"/>
        </w:pBdr>
        <w:spacing w:after="0"/>
        <w:ind w:left="720"/>
        <w:rPr>
          <w:b/>
          <w:bCs/>
          <w:color w:val="000000"/>
        </w:rPr>
      </w:pPr>
    </w:p>
    <w:p w14:paraId="338EE873" w14:textId="77777777" w:rsidR="00EF6692" w:rsidRDefault="00000000">
      <w:pPr>
        <w:numPr>
          <w:ilvl w:val="0"/>
          <w:numId w:val="2"/>
        </w:numPr>
        <w:pBdr>
          <w:top w:val="nil"/>
          <w:left w:val="nil"/>
          <w:bottom w:val="nil"/>
          <w:right w:val="nil"/>
          <w:between w:val="nil"/>
        </w:pBdr>
        <w:spacing w:after="0" w:line="240" w:lineRule="auto"/>
        <w:rPr>
          <w:color w:val="000000"/>
        </w:rPr>
      </w:pPr>
      <w:r>
        <w:t xml:space="preserve">(If seeking damages) </w:t>
      </w:r>
      <w:r>
        <w:rPr>
          <w:color w:val="000000"/>
        </w:rPr>
        <w:t xml:space="preserve">Plaintiff is a person who has suffered a loss within the meaning of MCL 445.911(2). </w:t>
      </w:r>
    </w:p>
    <w:p w14:paraId="0C785959" w14:textId="77777777" w:rsidR="00EF6692" w:rsidRDefault="00EF6692">
      <w:pPr>
        <w:pBdr>
          <w:top w:val="nil"/>
          <w:left w:val="nil"/>
          <w:bottom w:val="nil"/>
          <w:right w:val="nil"/>
          <w:between w:val="nil"/>
        </w:pBdr>
        <w:spacing w:after="0"/>
        <w:ind w:left="720"/>
        <w:rPr>
          <w:b/>
          <w:bCs/>
          <w:color w:val="000000"/>
        </w:rPr>
      </w:pPr>
    </w:p>
    <w:p w14:paraId="00086F72"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Defendant, by [describe specific conduct] violated MCL 445.903(1)[specific subsection(s)] of the MCPA. (Repeat this paragraph for each action you allege violates the MCPA)</w:t>
      </w:r>
    </w:p>
    <w:p w14:paraId="5EA82029" w14:textId="77777777" w:rsidR="00EF6692" w:rsidRDefault="00EF6692">
      <w:pPr>
        <w:spacing w:after="0" w:line="240" w:lineRule="auto"/>
        <w:rPr>
          <w:b/>
          <w:bCs/>
        </w:rPr>
      </w:pPr>
    </w:p>
    <w:p w14:paraId="72E6A421" w14:textId="77777777" w:rsidR="00EF6692" w:rsidRDefault="00000000">
      <w:pPr>
        <w:numPr>
          <w:ilvl w:val="0"/>
          <w:numId w:val="2"/>
        </w:numPr>
        <w:pBdr>
          <w:top w:val="nil"/>
          <w:left w:val="nil"/>
          <w:bottom w:val="nil"/>
          <w:right w:val="nil"/>
          <w:between w:val="nil"/>
        </w:pBdr>
        <w:spacing w:after="0" w:line="240" w:lineRule="auto"/>
        <w:rPr>
          <w:color w:val="000000"/>
        </w:rPr>
      </w:pPr>
      <w:r>
        <w:rPr>
          <w:color w:val="000000"/>
        </w:rPr>
        <w:t xml:space="preserve">(If seeking injunctive relief) Unless restrained by the Court, Defendant will continue to violate the MCPA. </w:t>
      </w:r>
    </w:p>
    <w:p w14:paraId="6A0DFCE2" w14:textId="77777777" w:rsidR="007561EC" w:rsidRDefault="007561EC" w:rsidP="007561EC">
      <w:pPr>
        <w:rPr>
          <w:b/>
          <w:bCs/>
          <w:u w:val="single"/>
        </w:rPr>
      </w:pPr>
    </w:p>
    <w:p w14:paraId="392B0BF9" w14:textId="7A3F50DC" w:rsidR="00EF6692" w:rsidRDefault="00000000" w:rsidP="007561EC">
      <w:pPr>
        <w:jc w:val="center"/>
        <w:rPr>
          <w:b/>
          <w:bCs/>
          <w:u w:val="single"/>
        </w:rPr>
      </w:pPr>
      <w:r>
        <w:rPr>
          <w:b/>
          <w:bCs/>
          <w:u w:val="single"/>
        </w:rPr>
        <w:lastRenderedPageBreak/>
        <w:t>Relief Requested</w:t>
      </w:r>
    </w:p>
    <w:p w14:paraId="437721CE" w14:textId="09796246" w:rsidR="00EF6692" w:rsidRDefault="00000000">
      <w:r>
        <w:t xml:space="preserve">Plaintiff respectfully </w:t>
      </w:r>
      <w:r w:rsidR="007561EC">
        <w:t>requests</w:t>
      </w:r>
      <w:r>
        <w:t xml:space="preserve"> this Court: </w:t>
      </w:r>
    </w:p>
    <w:p w14:paraId="4C58A737" w14:textId="77777777" w:rsidR="00EF6692" w:rsidRDefault="00000000">
      <w:pPr>
        <w:numPr>
          <w:ilvl w:val="0"/>
          <w:numId w:val="1"/>
        </w:numPr>
        <w:pBdr>
          <w:top w:val="nil"/>
          <w:left w:val="nil"/>
          <w:bottom w:val="nil"/>
          <w:right w:val="nil"/>
          <w:between w:val="nil"/>
        </w:pBdr>
        <w:spacing w:after="0"/>
      </w:pPr>
      <w:r>
        <w:rPr>
          <w:color w:val="000000"/>
        </w:rPr>
        <w:t xml:space="preserve">Award actual damages or $250 in statutory damages per violation, whichever is greater; </w:t>
      </w:r>
    </w:p>
    <w:p w14:paraId="0013B87C" w14:textId="77777777" w:rsidR="00EF6692" w:rsidRDefault="00000000">
      <w:pPr>
        <w:numPr>
          <w:ilvl w:val="0"/>
          <w:numId w:val="1"/>
        </w:numPr>
        <w:pBdr>
          <w:top w:val="nil"/>
          <w:left w:val="nil"/>
          <w:bottom w:val="nil"/>
          <w:right w:val="nil"/>
          <w:between w:val="nil"/>
        </w:pBdr>
        <w:spacing w:after="0"/>
      </w:pPr>
      <w:r>
        <w:rPr>
          <w:color w:val="000000"/>
        </w:rPr>
        <w:t xml:space="preserve">(If seeking declaratory relief) Pursuant to MCL 445.911(1)(a) enter a </w:t>
      </w:r>
      <w:r>
        <w:t>declaratory</w:t>
      </w:r>
      <w:r>
        <w:rPr>
          <w:color w:val="000000"/>
        </w:rPr>
        <w:t xml:space="preserve"> judgment declaring that Defendant by [conduct] violated MCL 445.903 of the MCPA. </w:t>
      </w:r>
    </w:p>
    <w:p w14:paraId="0F9915D0" w14:textId="77777777" w:rsidR="00EF6692" w:rsidRDefault="00000000">
      <w:pPr>
        <w:numPr>
          <w:ilvl w:val="0"/>
          <w:numId w:val="1"/>
        </w:numPr>
        <w:pBdr>
          <w:top w:val="nil"/>
          <w:left w:val="nil"/>
          <w:bottom w:val="nil"/>
          <w:right w:val="nil"/>
          <w:between w:val="nil"/>
        </w:pBdr>
        <w:spacing w:after="0"/>
      </w:pPr>
      <w:r>
        <w:rPr>
          <w:color w:val="000000"/>
        </w:rPr>
        <w:t xml:space="preserve">(If seeking injunctive relief) Pursuant to MCL 445.911(1)(b), enter an order forbidding </w:t>
      </w:r>
      <w:r>
        <w:t>Defendant</w:t>
      </w:r>
      <w:r>
        <w:rPr>
          <w:color w:val="000000"/>
        </w:rPr>
        <w:t xml:space="preserve"> from [conduct].</w:t>
      </w:r>
    </w:p>
    <w:p w14:paraId="7EE678D8" w14:textId="77777777" w:rsidR="00EF6692" w:rsidRDefault="00000000">
      <w:pPr>
        <w:numPr>
          <w:ilvl w:val="0"/>
          <w:numId w:val="1"/>
        </w:numPr>
        <w:pBdr>
          <w:top w:val="nil"/>
          <w:left w:val="nil"/>
          <w:bottom w:val="nil"/>
          <w:right w:val="nil"/>
          <w:between w:val="nil"/>
        </w:pBdr>
        <w:spacing w:after="0"/>
      </w:pPr>
      <w:r>
        <w:rPr>
          <w:color w:val="000000"/>
        </w:rPr>
        <w:t>(If seeking injunctive relief), Pursuant to MCL 445.911(1)(b), enter an order commanding Defendant to take whatever corrective action the court deems just to counter [unlawful conduct].</w:t>
      </w:r>
    </w:p>
    <w:p w14:paraId="6AB6EB60" w14:textId="77777777" w:rsidR="00EF6692" w:rsidRDefault="00000000">
      <w:pPr>
        <w:numPr>
          <w:ilvl w:val="0"/>
          <w:numId w:val="1"/>
        </w:numPr>
        <w:pBdr>
          <w:top w:val="nil"/>
          <w:left w:val="nil"/>
          <w:bottom w:val="nil"/>
          <w:right w:val="nil"/>
          <w:between w:val="nil"/>
        </w:pBdr>
        <w:spacing w:after="0"/>
      </w:pPr>
      <w:r>
        <w:rPr>
          <w:color w:val="000000"/>
        </w:rPr>
        <w:t xml:space="preserve">Award the plaintiff costs, interest, and fees, including reasonable attorney’s fees pursuant to </w:t>
      </w:r>
      <w:r>
        <w:t>445.911(3)</w:t>
      </w:r>
      <w:r>
        <w:rPr>
          <w:color w:val="000000"/>
        </w:rPr>
        <w:t xml:space="preserve">; </w:t>
      </w:r>
    </w:p>
    <w:p w14:paraId="0670A1B6" w14:textId="77777777" w:rsidR="00EF6692" w:rsidRDefault="00000000">
      <w:pPr>
        <w:numPr>
          <w:ilvl w:val="0"/>
          <w:numId w:val="1"/>
        </w:numPr>
        <w:pBdr>
          <w:top w:val="nil"/>
          <w:left w:val="nil"/>
          <w:bottom w:val="nil"/>
          <w:right w:val="nil"/>
          <w:between w:val="nil"/>
        </w:pBdr>
        <w:spacing w:after="0"/>
      </w:pPr>
      <w:r>
        <w:rPr>
          <w:color w:val="000000"/>
        </w:rPr>
        <w:t xml:space="preserve">Grant such other relief as is just and proper. </w:t>
      </w:r>
    </w:p>
    <w:p w14:paraId="29F882CF" w14:textId="77777777" w:rsidR="00EF6692" w:rsidRDefault="00EF6692">
      <w:pPr>
        <w:pBdr>
          <w:top w:val="nil"/>
          <w:left w:val="nil"/>
          <w:bottom w:val="nil"/>
          <w:right w:val="nil"/>
          <w:between w:val="nil"/>
        </w:pBdr>
        <w:ind w:left="720"/>
        <w:rPr>
          <w:color w:val="000000"/>
        </w:rPr>
      </w:pPr>
    </w:p>
    <w:p w14:paraId="3DBF01D0" w14:textId="77777777" w:rsidR="00EF6692" w:rsidRDefault="00000000">
      <w:pPr>
        <w:spacing w:after="0"/>
      </w:pPr>
      <w:r>
        <w:t xml:space="preserve">Dated: </w:t>
      </w:r>
      <w:r>
        <w:tab/>
      </w:r>
      <w:r>
        <w:tab/>
      </w:r>
      <w:r>
        <w:tab/>
      </w:r>
      <w:r>
        <w:tab/>
      </w:r>
      <w:r>
        <w:tab/>
      </w:r>
      <w:r>
        <w:tab/>
      </w:r>
      <w:r>
        <w:tab/>
      </w:r>
      <w:r>
        <w:tab/>
      </w:r>
      <w:r>
        <w:tab/>
        <w:t xml:space="preserve">Respectfully submitted, </w:t>
      </w:r>
    </w:p>
    <w:p w14:paraId="63B54E65" w14:textId="77777777" w:rsidR="00EF6692" w:rsidRDefault="00EF6692">
      <w:pPr>
        <w:spacing w:after="0"/>
        <w:ind w:left="6480"/>
      </w:pPr>
    </w:p>
    <w:p w14:paraId="3D8D5D9F" w14:textId="77777777" w:rsidR="00EF6692" w:rsidRDefault="00000000">
      <w:pPr>
        <w:spacing w:after="0"/>
        <w:ind w:left="6480"/>
      </w:pPr>
      <w:r>
        <w:t>___________________________</w:t>
      </w:r>
    </w:p>
    <w:p w14:paraId="734D69EF" w14:textId="77777777" w:rsidR="00EF6692" w:rsidRDefault="00000000">
      <w:pPr>
        <w:spacing w:after="0"/>
        <w:ind w:left="6480"/>
      </w:pPr>
      <w:r>
        <w:t>[Attorney name][PNumber]</w:t>
      </w:r>
    </w:p>
    <w:p w14:paraId="7BE5F978" w14:textId="77777777" w:rsidR="00EF6692" w:rsidRDefault="00000000">
      <w:pPr>
        <w:spacing w:after="0"/>
        <w:ind w:left="6480"/>
      </w:pPr>
      <w:r>
        <w:t>[Attorney organization]</w:t>
      </w:r>
    </w:p>
    <w:p w14:paraId="40A07657" w14:textId="77777777" w:rsidR="00EF6692" w:rsidRDefault="00EF6692">
      <w:pPr>
        <w:spacing w:after="0"/>
        <w:ind w:left="6480"/>
      </w:pPr>
    </w:p>
    <w:p w14:paraId="66E8CA49" w14:textId="77777777" w:rsidR="00EF6692" w:rsidRDefault="00EF6692">
      <w:pPr>
        <w:rPr>
          <w:rFonts w:ascii="Arial" w:eastAsia="Arial" w:hAnsi="Arial" w:cs="Arial"/>
        </w:rPr>
      </w:pPr>
    </w:p>
    <w:p w14:paraId="0BA534D4" w14:textId="77777777" w:rsidR="00EF6692" w:rsidRDefault="00EF6692">
      <w:pPr>
        <w:rPr>
          <w:rFonts w:ascii="Arial" w:eastAsia="Arial" w:hAnsi="Arial" w:cs="Arial"/>
        </w:rPr>
      </w:pPr>
    </w:p>
    <w:p w14:paraId="5BE8687A" w14:textId="77777777" w:rsidR="00EF6692" w:rsidRDefault="00EF6692">
      <w:pPr>
        <w:rPr>
          <w:rFonts w:ascii="Arial" w:eastAsia="Arial" w:hAnsi="Arial" w:cs="Arial"/>
        </w:rPr>
      </w:pPr>
    </w:p>
    <w:p w14:paraId="7DFD0AC0" w14:textId="77777777" w:rsidR="00EF6692" w:rsidRDefault="00EF6692">
      <w:pPr>
        <w:rPr>
          <w:rFonts w:ascii="Arial" w:eastAsia="Arial" w:hAnsi="Arial" w:cs="Arial"/>
        </w:rPr>
      </w:pPr>
    </w:p>
    <w:p w14:paraId="6F92604F" w14:textId="77777777" w:rsidR="00EF6692" w:rsidRDefault="00000000">
      <w:pPr>
        <w:tabs>
          <w:tab w:val="left" w:pos="4302"/>
        </w:tabs>
        <w:rPr>
          <w:rFonts w:ascii="Arial" w:eastAsia="Arial" w:hAnsi="Arial" w:cs="Arial"/>
        </w:rPr>
      </w:pPr>
      <w:r>
        <w:rPr>
          <w:rFonts w:ascii="Arial" w:eastAsia="Arial" w:hAnsi="Arial" w:cs="Arial"/>
        </w:rPr>
        <w:tab/>
      </w:r>
    </w:p>
    <w:sectPr w:rsidR="00EF6692">
      <w:headerReference w:type="default" r:id="rId11"/>
      <w:footerReference w:type="default" r:id="rId12"/>
      <w:headerReference w:type="first" r:id="rId13"/>
      <w:pgSz w:w="12240" w:h="15840"/>
      <w:pgMar w:top="810" w:right="1080" w:bottom="1440" w:left="1080" w:header="576" w:footer="4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8DCC" w14:textId="77777777" w:rsidR="00791711" w:rsidRDefault="00791711">
      <w:pPr>
        <w:spacing w:after="0" w:line="240" w:lineRule="auto"/>
      </w:pPr>
      <w:r>
        <w:separator/>
      </w:r>
    </w:p>
  </w:endnote>
  <w:endnote w:type="continuationSeparator" w:id="0">
    <w:p w14:paraId="2D3DE09E" w14:textId="77777777" w:rsidR="00791711" w:rsidRDefault="0079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4516B3B-1D27-4DB2-B3C5-E85216E6CEF1}"/>
    <w:embedBold r:id="rId2" w:fontKey="{9796E283-CAC7-4504-8559-4671FC2C45C0}"/>
    <w:embedItalic r:id="rId3" w:fontKey="{B20FAC7F-2E14-431F-82BC-C36F729A8F38}"/>
  </w:font>
  <w:font w:name="Garamond">
    <w:panose1 w:val="02020404030301010803"/>
    <w:charset w:val="00"/>
    <w:family w:val="roman"/>
    <w:pitch w:val="variable"/>
    <w:sig w:usb0="00000287" w:usb1="00000000" w:usb2="00000000" w:usb3="00000000" w:csb0="0000009F" w:csb1="00000000"/>
    <w:embedRegular r:id="rId4" w:fontKey="{B8C1E01C-AB10-47E5-97D2-06A173713EC1}"/>
  </w:font>
  <w:font w:name="Georgia">
    <w:panose1 w:val="02040502050405020303"/>
    <w:charset w:val="00"/>
    <w:family w:val="roman"/>
    <w:pitch w:val="variable"/>
    <w:sig w:usb0="00000287" w:usb1="00000000" w:usb2="00000000" w:usb3="00000000" w:csb0="0000009F" w:csb1="00000000"/>
    <w:embedItalic r:id="rId5" w:fontKey="{3EF0C34A-CE4A-4B30-93AE-3D43E97557D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51DAC033-9B30-492B-B2E3-B91189F709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24897" w14:textId="77777777" w:rsidR="00EF6692" w:rsidRDefault="00000000">
    <w:pPr>
      <w:pBdr>
        <w:top w:val="nil"/>
        <w:left w:val="nil"/>
        <w:bottom w:val="nil"/>
        <w:right w:val="nil"/>
        <w:between w:val="nil"/>
      </w:pBdr>
      <w:spacing w:after="360" w:line="240" w:lineRule="auto"/>
      <w:jc w:val="center"/>
      <w:rPr>
        <w:color w:val="000000"/>
      </w:rPr>
    </w:pPr>
    <w:r>
      <w:rPr>
        <w:color w:val="000000"/>
      </w:rPr>
      <w:fldChar w:fldCharType="begin"/>
    </w:r>
    <w:r>
      <w:rPr>
        <w:color w:val="000000"/>
      </w:rPr>
      <w:instrText>PAGE</w:instrText>
    </w:r>
    <w:r>
      <w:rPr>
        <w:color w:val="000000"/>
      </w:rPr>
      <w:fldChar w:fldCharType="separate"/>
    </w:r>
    <w:r w:rsidR="007561EC">
      <w:rPr>
        <w:noProof/>
        <w:color w:val="000000"/>
      </w:rPr>
      <w:t>2</w:t>
    </w:r>
    <w:r>
      <w:rPr>
        <w:color w:val="000000"/>
      </w:rPr>
      <w:fldChar w:fldCharType="end"/>
    </w:r>
  </w:p>
  <w:p w14:paraId="51A7A697" w14:textId="77777777" w:rsidR="00EF6692" w:rsidRDefault="00EF66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ADB5" w14:textId="77777777" w:rsidR="00791711" w:rsidRDefault="00791711">
      <w:pPr>
        <w:spacing w:after="0" w:line="240" w:lineRule="auto"/>
      </w:pPr>
      <w:r>
        <w:separator/>
      </w:r>
    </w:p>
  </w:footnote>
  <w:footnote w:type="continuationSeparator" w:id="0">
    <w:p w14:paraId="35589B47" w14:textId="77777777" w:rsidR="00791711" w:rsidRDefault="00791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15C3" w14:textId="77777777" w:rsidR="00EF6692" w:rsidRDefault="00EF6692">
    <w:pPr>
      <w:widowControl w:val="0"/>
      <w:pBdr>
        <w:top w:val="nil"/>
        <w:left w:val="nil"/>
        <w:bottom w:val="nil"/>
        <w:right w:val="nil"/>
        <w:between w:val="nil"/>
      </w:pBdr>
      <w:spacing w:after="0" w:line="276" w:lineRule="auto"/>
      <w:rPr>
        <w:rFonts w:ascii="Arial" w:eastAsia="Arial" w:hAnsi="Arial" w:cs="Arial"/>
      </w:rPr>
    </w:pPr>
  </w:p>
  <w:tbl>
    <w:tblPr>
      <w:tblStyle w:val="a0"/>
      <w:tblW w:w="7920" w:type="dxa"/>
      <w:tblInd w:w="-144" w:type="dxa"/>
      <w:tblBorders>
        <w:top w:val="nil"/>
        <w:left w:val="nil"/>
        <w:bottom w:val="nil"/>
        <w:right w:val="nil"/>
        <w:insideH w:val="nil"/>
        <w:insideV w:val="nil"/>
      </w:tblBorders>
      <w:tblLayout w:type="fixed"/>
      <w:tblLook w:val="0400" w:firstRow="0" w:lastRow="0" w:firstColumn="0" w:lastColumn="0" w:noHBand="0" w:noVBand="1"/>
    </w:tblPr>
    <w:tblGrid>
      <w:gridCol w:w="7920"/>
    </w:tblGrid>
    <w:tr w:rsidR="00EF6692" w14:paraId="1C0201BA" w14:textId="77777777">
      <w:trPr>
        <w:trHeight w:val="576"/>
      </w:trPr>
      <w:tc>
        <w:tcPr>
          <w:tcW w:w="7920" w:type="dxa"/>
        </w:tcPr>
        <w:p w14:paraId="27EBCC1B" w14:textId="77777777" w:rsidR="00EF6692" w:rsidRDefault="00EF6692">
          <w:pPr>
            <w:pBdr>
              <w:top w:val="nil"/>
              <w:left w:val="nil"/>
              <w:bottom w:val="nil"/>
              <w:right w:val="nil"/>
              <w:between w:val="nil"/>
            </w:pBdr>
            <w:rPr>
              <w:rFonts w:ascii="Garamond" w:eastAsia="Garamond" w:hAnsi="Garamond" w:cs="Garamond"/>
              <w:color w:val="7F7F7F"/>
              <w:sz w:val="20"/>
              <w:szCs w:val="20"/>
            </w:rPr>
          </w:pPr>
        </w:p>
      </w:tc>
    </w:tr>
  </w:tbl>
  <w:p w14:paraId="1408EEDA" w14:textId="77777777" w:rsidR="00EF6692" w:rsidRDefault="00EF6692">
    <w:pPr>
      <w:pBdr>
        <w:top w:val="nil"/>
        <w:left w:val="nil"/>
        <w:bottom w:val="nil"/>
        <w:right w:val="nil"/>
        <w:between w:val="nil"/>
      </w:pBdr>
      <w:spacing w:after="0" w:line="240" w:lineRule="auto"/>
      <w:rPr>
        <w:rFonts w:ascii="Garamond" w:eastAsia="Garamond" w:hAnsi="Garamond" w:cs="Garamond"/>
        <w:color w:val="7F7F7F"/>
        <w:sz w:val="20"/>
        <w:szCs w:val="20"/>
      </w:rPr>
    </w:pPr>
  </w:p>
  <w:p w14:paraId="35BFD01A" w14:textId="77777777" w:rsidR="00EF6692" w:rsidRDefault="00EF66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16D0" w14:textId="77777777" w:rsidR="00EF6692" w:rsidRDefault="00EF6692">
    <w:pPr>
      <w:pBdr>
        <w:top w:val="nil"/>
        <w:left w:val="nil"/>
        <w:bottom w:val="nil"/>
        <w:right w:val="nil"/>
        <w:between w:val="nil"/>
      </w:pBdr>
      <w:spacing w:after="0" w:line="240" w:lineRule="auto"/>
      <w:rPr>
        <w:rFonts w:ascii="Garamond" w:eastAsia="Garamond" w:hAnsi="Garamond" w:cs="Garamond"/>
        <w:color w:val="7F7F7F"/>
        <w:sz w:val="20"/>
        <w:szCs w:val="20"/>
      </w:rPr>
    </w:pPr>
  </w:p>
  <w:p w14:paraId="700B2D82" w14:textId="77777777" w:rsidR="00EF6692" w:rsidRDefault="00EF6692">
    <w:pPr>
      <w:pBdr>
        <w:top w:val="nil"/>
        <w:left w:val="nil"/>
        <w:bottom w:val="nil"/>
        <w:right w:val="nil"/>
        <w:between w:val="nil"/>
      </w:pBdr>
      <w:spacing w:after="0" w:line="240" w:lineRule="auto"/>
      <w:rPr>
        <w:rFonts w:ascii="Garamond" w:eastAsia="Garamond" w:hAnsi="Garamond" w:cs="Garamond"/>
        <w:color w:val="7F7F7F"/>
        <w:sz w:val="20"/>
        <w:szCs w:val="20"/>
      </w:rPr>
    </w:pPr>
  </w:p>
  <w:p w14:paraId="77DDCF7B" w14:textId="77777777" w:rsidR="00EF6692" w:rsidRDefault="00000000">
    <w:pPr>
      <w:pBdr>
        <w:top w:val="nil"/>
        <w:left w:val="nil"/>
        <w:bottom w:val="nil"/>
        <w:right w:val="nil"/>
        <w:between w:val="nil"/>
      </w:pBdr>
      <w:spacing w:after="0" w:line="240" w:lineRule="auto"/>
      <w:rPr>
        <w:rFonts w:ascii="Garamond" w:eastAsia="Garamond" w:hAnsi="Garamond" w:cs="Garamond"/>
        <w:color w:val="7F7F7F"/>
        <w:sz w:val="20"/>
        <w:szCs w:val="20"/>
      </w:rPr>
    </w:pPr>
    <w:r>
      <w:rPr>
        <w:rFonts w:ascii="Garamond" w:eastAsia="Garamond" w:hAnsi="Garamond" w:cs="Garamond"/>
        <w:noProof/>
        <w:color w:val="7F7F7F"/>
        <w:sz w:val="20"/>
        <w:szCs w:val="20"/>
      </w:rPr>
      <w:drawing>
        <wp:inline distT="0" distB="0" distL="0" distR="0" wp14:anchorId="4EBEEE20" wp14:editId="0DC2323F">
          <wp:extent cx="2673820" cy="694478"/>
          <wp:effectExtent l="0" t="0" r="0" b="0"/>
          <wp:docPr id="3261365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73820" cy="69447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D441B"/>
    <w:multiLevelType w:val="multilevel"/>
    <w:tmpl w:val="1F764B7E"/>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A1F17F0"/>
    <w:multiLevelType w:val="multilevel"/>
    <w:tmpl w:val="1916B7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2744220">
    <w:abstractNumId w:val="1"/>
  </w:num>
  <w:num w:numId="2" w16cid:durableId="349797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692"/>
    <w:rsid w:val="001A127F"/>
    <w:rsid w:val="001B388E"/>
    <w:rsid w:val="007561EC"/>
    <w:rsid w:val="00791711"/>
    <w:rsid w:val="0080079F"/>
    <w:rsid w:val="009562D4"/>
    <w:rsid w:val="00D90ABB"/>
    <w:rsid w:val="00EF6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3BE6"/>
  <w15:docId w15:val="{80463F05-920B-4DCF-BE8E-69532873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line="240" w:lineRule="auto"/>
      <w:outlineLvl w:val="0"/>
    </w:pPr>
    <w:rPr>
      <w:b/>
      <w:bCs/>
      <w:color w:val="632E62"/>
      <w:sz w:val="48"/>
      <w:szCs w:val="48"/>
    </w:rPr>
  </w:style>
  <w:style w:type="paragraph" w:styleId="Heading2">
    <w:name w:val="heading 2"/>
    <w:basedOn w:val="Normal"/>
    <w:next w:val="Normal"/>
    <w:link w:val="Heading2Char"/>
    <w:uiPriority w:val="9"/>
    <w:semiHidden/>
    <w:unhideWhenUsed/>
    <w:qFormat/>
    <w:pPr>
      <w:keepNext/>
      <w:keepLines/>
      <w:spacing w:after="480"/>
      <w:outlineLvl w:val="1"/>
    </w:pPr>
    <w:rPr>
      <w:color w:val="632E62"/>
      <w:sz w:val="32"/>
      <w:szCs w:val="32"/>
    </w:rPr>
  </w:style>
  <w:style w:type="paragraph" w:styleId="Heading3">
    <w:name w:val="heading 3"/>
    <w:basedOn w:val="Normal"/>
    <w:next w:val="Normal"/>
    <w:link w:val="Heading3Char"/>
    <w:uiPriority w:val="9"/>
    <w:semiHidden/>
    <w:unhideWhenUsed/>
    <w:qFormat/>
    <w:pPr>
      <w:keepNext/>
      <w:keepLines/>
      <w:spacing w:after="0" w:line="240" w:lineRule="auto"/>
      <w:outlineLvl w:val="2"/>
    </w:pPr>
    <w:rPr>
      <w:color w:val="6D1D6B"/>
      <w:sz w:val="32"/>
      <w:szCs w:val="32"/>
    </w:rPr>
  </w:style>
  <w:style w:type="paragraph" w:styleId="Heading4">
    <w:name w:val="heading 4"/>
    <w:basedOn w:val="Normal"/>
    <w:next w:val="Normal"/>
    <w:link w:val="Heading4Char"/>
    <w:uiPriority w:val="9"/>
    <w:semiHidden/>
    <w:unhideWhenUsed/>
    <w:qFormat/>
    <w:pPr>
      <w:keepNext/>
      <w:keepLines/>
      <w:spacing w:after="360" w:line="240" w:lineRule="auto"/>
      <w:outlineLvl w:val="3"/>
    </w:pPr>
    <w:rPr>
      <w:color w:val="595959"/>
      <w:sz w:val="32"/>
      <w:szCs w:val="32"/>
    </w:rPr>
  </w:style>
  <w:style w:type="paragraph" w:styleId="Heading5">
    <w:name w:val="heading 5"/>
    <w:basedOn w:val="Normal"/>
    <w:next w:val="Normal"/>
    <w:link w:val="Heading5Char"/>
    <w:uiPriority w:val="9"/>
    <w:semiHidden/>
    <w:unhideWhenUsed/>
    <w:qFormat/>
    <w:pPr>
      <w:keepNext/>
      <w:keepLines/>
      <w:spacing w:after="0" w:line="240" w:lineRule="auto"/>
      <w:outlineLvl w:val="4"/>
    </w:pPr>
    <w:rPr>
      <w:b/>
      <w:bCs/>
      <w:color w:val="632E62"/>
      <w:sz w:val="28"/>
      <w:szCs w:val="28"/>
    </w:rPr>
  </w:style>
  <w:style w:type="paragraph" w:styleId="Heading6">
    <w:name w:val="heading 6"/>
    <w:basedOn w:val="Normal"/>
    <w:next w:val="Normal"/>
    <w:link w:val="Heading6Char"/>
    <w:uiPriority w:val="9"/>
    <w:semiHidden/>
    <w:unhideWhenUsed/>
    <w:qFormat/>
    <w:pPr>
      <w:keepNext/>
      <w:keepLines/>
      <w:spacing w:line="240" w:lineRule="auto"/>
      <w:outlineLvl w:val="5"/>
    </w:pPr>
    <w:rPr>
      <w:color w:val="6D1D6B"/>
      <w:sz w:val="28"/>
      <w:szCs w:val="28"/>
    </w:rPr>
  </w:style>
  <w:style w:type="paragraph" w:styleId="Heading7">
    <w:name w:val="heading 7"/>
    <w:basedOn w:val="Normal"/>
    <w:next w:val="Normal"/>
    <w:link w:val="Heading7Char"/>
    <w:uiPriority w:val="9"/>
    <w:semiHidden/>
    <w:qFormat/>
    <w:pPr>
      <w:keepNext/>
      <w:keepLines/>
      <w:spacing w:after="0" w:line="240" w:lineRule="auto"/>
      <w:outlineLvl w:val="6"/>
    </w:pPr>
    <w:rPr>
      <w:rFonts w:asciiTheme="majorHAnsi" w:eastAsiaTheme="majorEastAsia" w:hAnsiTheme="majorHAnsi" w:cstheme="majorBidi"/>
      <w:b/>
      <w:iCs/>
      <w:color w:val="632E62" w:themeColor="text2"/>
    </w:rPr>
  </w:style>
  <w:style w:type="paragraph" w:styleId="Heading8">
    <w:name w:val="heading 8"/>
    <w:basedOn w:val="Normal"/>
    <w:next w:val="Normal"/>
    <w:link w:val="Heading8Char"/>
    <w:uiPriority w:val="9"/>
    <w:semiHidden/>
    <w:qFormat/>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6D1D6A" w:themeColor="accent1" w:themeShade="BF"/>
      <w:spacing w:val="0"/>
    </w:rPr>
  </w:style>
  <w:style w:type="paragraph" w:customStyle="1" w:styleId="ContactInfo">
    <w:name w:val="Contact Info"/>
    <w:basedOn w:val="Normal"/>
    <w:uiPriority w:val="10"/>
    <w:qFormat/>
    <w:rsid w:val="00232314"/>
    <w:pPr>
      <w:spacing w:before="360" w:after="360" w:line="360" w:lineRule="auto"/>
      <w:contextualSpacing/>
    </w:pPr>
    <w:rPr>
      <w:sz w:val="28"/>
      <w:szCs w:val="28"/>
    </w:rPr>
  </w:style>
  <w:style w:type="paragraph" w:styleId="Date">
    <w:name w:val="Date"/>
    <w:basedOn w:val="Normal"/>
    <w:next w:val="Normal"/>
    <w:link w:val="DateChar"/>
    <w:uiPriority w:val="2"/>
    <w:semiHidden/>
    <w:unhideWhenUsed/>
    <w:qFormat/>
    <w:pPr>
      <w:spacing w:before="540" w:after="360" w:line="240" w:lineRule="auto"/>
    </w:pPr>
    <w:rPr>
      <w:color w:val="92278F" w:themeColor="accent1"/>
      <w:sz w:val="22"/>
    </w:rPr>
  </w:style>
  <w:style w:type="character" w:customStyle="1" w:styleId="DateChar">
    <w:name w:val="Date Char"/>
    <w:basedOn w:val="DefaultParagraphFont"/>
    <w:link w:val="Date"/>
    <w:uiPriority w:val="2"/>
    <w:semiHidden/>
    <w:rPr>
      <w:color w:val="92278F" w:themeColor="accent1"/>
      <w:sz w:val="22"/>
    </w:rPr>
  </w:style>
  <w:style w:type="paragraph" w:styleId="Salutation">
    <w:name w:val="Salutation"/>
    <w:basedOn w:val="Normal"/>
    <w:next w:val="Normal"/>
    <w:link w:val="SalutationChar"/>
    <w:uiPriority w:val="4"/>
    <w:semiHidden/>
    <w:unhideWhenUsed/>
    <w:qFormat/>
    <w:pPr>
      <w:spacing w:before="800" w:after="580" w:line="240" w:lineRule="auto"/>
    </w:pPr>
  </w:style>
  <w:style w:type="character" w:customStyle="1" w:styleId="SalutationChar">
    <w:name w:val="Salutation Char"/>
    <w:basedOn w:val="DefaultParagraphFont"/>
    <w:link w:val="Salutation"/>
    <w:uiPriority w:val="4"/>
    <w:semiHidden/>
  </w:style>
  <w:style w:type="paragraph" w:styleId="Closing">
    <w:name w:val="Closing"/>
    <w:basedOn w:val="Normal"/>
    <w:link w:val="ClosingChar"/>
    <w:uiPriority w:val="5"/>
    <w:semiHidden/>
    <w:unhideWhenUsed/>
    <w:qFormat/>
    <w:pPr>
      <w:spacing w:before="720" w:after="0" w:line="240" w:lineRule="auto"/>
    </w:pPr>
  </w:style>
  <w:style w:type="character" w:customStyle="1" w:styleId="ClosingChar">
    <w:name w:val="Closing Char"/>
    <w:basedOn w:val="DefaultParagraphFont"/>
    <w:link w:val="Closing"/>
    <w:uiPriority w:val="5"/>
    <w:semiHidden/>
  </w:style>
  <w:style w:type="paragraph" w:styleId="Signature">
    <w:name w:val="Signature"/>
    <w:basedOn w:val="Normal"/>
    <w:link w:val="SignatureChar"/>
    <w:uiPriority w:val="6"/>
    <w:semiHidden/>
    <w:unhideWhenUsed/>
    <w:qFormat/>
    <w:pPr>
      <w:spacing w:before="720" w:after="280" w:line="240" w:lineRule="auto"/>
    </w:p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pPr>
      <w:spacing w:after="0" w:line="240" w:lineRule="auto"/>
    </w:pPr>
    <w:rPr>
      <w:rFonts w:ascii="Garamond" w:hAnsi="Garamond"/>
      <w:color w:val="7F7F7F" w:themeColor="text1" w:themeTint="80"/>
      <w:sz w:val="20"/>
    </w:rPr>
  </w:style>
  <w:style w:type="paragraph" w:customStyle="1" w:styleId="CompanyName">
    <w:name w:val="Company Name"/>
    <w:basedOn w:val="Normal"/>
    <w:next w:val="Normal"/>
    <w:uiPriority w:val="2"/>
    <w:semiHidden/>
    <w:qFormat/>
    <w:pPr>
      <w:spacing w:after="120" w:line="240" w:lineRule="auto"/>
    </w:pPr>
    <w:rPr>
      <w:rFonts w:ascii="Garamond" w:hAnsi="Garamond"/>
      <w:color w:val="6D1D6A" w:themeColor="accent1" w:themeShade="BF"/>
      <w:sz w:val="56"/>
    </w:rPr>
  </w:style>
  <w:style w:type="character" w:customStyle="1" w:styleId="HeaderChar">
    <w:name w:val="Header Char"/>
    <w:basedOn w:val="DefaultParagraphFont"/>
    <w:link w:val="Header"/>
    <w:uiPriority w:val="99"/>
    <w:rsid w:val="00DC6079"/>
    <w:rPr>
      <w:rFonts w:ascii="Garamond" w:hAnsi="Garamond"/>
      <w:color w:val="7F7F7F" w:themeColor="text1" w:themeTint="80"/>
      <w:sz w:val="20"/>
    </w:rPr>
  </w:style>
  <w:style w:type="paragraph" w:styleId="Footer">
    <w:name w:val="footer"/>
    <w:basedOn w:val="Normal"/>
    <w:link w:val="FooterChar"/>
    <w:uiPriority w:val="99"/>
    <w:rsid w:val="00293C4A"/>
    <w:pPr>
      <w:spacing w:after="360" w:line="240" w:lineRule="auto"/>
      <w:contextualSpacing/>
      <w:jc w:val="center"/>
    </w:pPr>
    <w:rPr>
      <w:color w:val="000000" w:themeColor="text1"/>
    </w:rPr>
  </w:style>
  <w:style w:type="character" w:customStyle="1" w:styleId="FooterChar">
    <w:name w:val="Footer Char"/>
    <w:basedOn w:val="DefaultParagraphFont"/>
    <w:link w:val="Footer"/>
    <w:uiPriority w:val="99"/>
    <w:rsid w:val="00293C4A"/>
    <w:rPr>
      <w:color w:val="000000" w:themeColor="text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semiHidden/>
    <w:qFormat/>
    <w:rPr>
      <w:b w:val="0"/>
      <w:i w:val="0"/>
      <w:iCs/>
      <w:color w:val="000000" w:themeColor="text1"/>
    </w:rPr>
  </w:style>
  <w:style w:type="character" w:customStyle="1" w:styleId="SignatureChar">
    <w:name w:val="Signature Char"/>
    <w:basedOn w:val="DefaultParagraphFont"/>
    <w:link w:val="Signature"/>
    <w:uiPriority w:val="6"/>
    <w:semiHidden/>
  </w:style>
  <w:style w:type="character" w:customStyle="1" w:styleId="Heading1Char">
    <w:name w:val="Heading 1 Char"/>
    <w:basedOn w:val="DefaultParagraphFont"/>
    <w:link w:val="Heading1"/>
    <w:uiPriority w:val="9"/>
    <w:rsid w:val="00293C4A"/>
    <w:rPr>
      <w:rFonts w:asciiTheme="majorHAnsi" w:eastAsiaTheme="majorEastAsia" w:hAnsiTheme="majorHAnsi" w:cstheme="majorBidi"/>
      <w:b/>
      <w:noProof/>
      <w:color w:val="632E62" w:themeColor="text2"/>
      <w:sz w:val="48"/>
      <w:szCs w:val="32"/>
    </w:rPr>
  </w:style>
  <w:style w:type="character" w:customStyle="1" w:styleId="Heading2Char">
    <w:name w:val="Heading 2 Char"/>
    <w:basedOn w:val="DefaultParagraphFont"/>
    <w:link w:val="Heading2"/>
    <w:uiPriority w:val="9"/>
    <w:rsid w:val="00DC6079"/>
    <w:rPr>
      <w:rFonts w:cstheme="majorBidi"/>
      <w:color w:val="632E62" w:themeColor="text2"/>
      <w:sz w:val="32"/>
      <w:szCs w:val="22"/>
    </w:rPr>
  </w:style>
  <w:style w:type="character" w:customStyle="1" w:styleId="Heading3Char">
    <w:name w:val="Heading 3 Char"/>
    <w:basedOn w:val="DefaultParagraphFont"/>
    <w:link w:val="Heading3"/>
    <w:uiPriority w:val="9"/>
    <w:semiHidden/>
    <w:rsid w:val="00DC6079"/>
    <w:rPr>
      <w:rFonts w:asciiTheme="majorHAnsi" w:eastAsiaTheme="majorEastAsia" w:hAnsiTheme="majorHAnsi" w:cstheme="majorBidi"/>
      <w:color w:val="6D1D6A" w:themeColor="accent1" w:themeShade="BF"/>
      <w:sz w:val="32"/>
    </w:rPr>
  </w:style>
  <w:style w:type="character" w:customStyle="1" w:styleId="Heading4Char">
    <w:name w:val="Heading 4 Char"/>
    <w:basedOn w:val="DefaultParagraphFont"/>
    <w:link w:val="Heading4"/>
    <w:uiPriority w:val="9"/>
    <w:semiHidden/>
    <w:rsid w:val="00DC6079"/>
    <w:rPr>
      <w:rFonts w:cstheme="majorBidi"/>
      <w:iCs/>
      <w:color w:val="595959" w:themeColor="text1" w:themeTint="A6"/>
      <w:sz w:val="32"/>
    </w:rPr>
  </w:style>
  <w:style w:type="character" w:customStyle="1" w:styleId="Heading5Char">
    <w:name w:val="Heading 5 Char"/>
    <w:basedOn w:val="DefaultParagraphFont"/>
    <w:link w:val="Heading5"/>
    <w:uiPriority w:val="9"/>
    <w:semiHidden/>
    <w:rsid w:val="00DC6079"/>
    <w:rPr>
      <w:rFonts w:asciiTheme="majorHAnsi" w:eastAsiaTheme="majorEastAsia" w:hAnsiTheme="majorHAnsi" w:cstheme="majorBidi"/>
      <w:b/>
      <w:color w:val="632E62" w:themeColor="text2"/>
      <w:sz w:val="28"/>
    </w:rPr>
  </w:style>
  <w:style w:type="character" w:customStyle="1" w:styleId="Heading6Char">
    <w:name w:val="Heading 6 Char"/>
    <w:basedOn w:val="DefaultParagraphFont"/>
    <w:link w:val="Heading6"/>
    <w:uiPriority w:val="9"/>
    <w:semiHidden/>
    <w:rsid w:val="00DC6079"/>
    <w:rPr>
      <w:rFonts w:cstheme="majorBidi"/>
      <w:color w:val="6D1D6A" w:themeColor="accent1" w:themeShade="BF"/>
      <w:sz w:val="28"/>
    </w:rPr>
  </w:style>
  <w:style w:type="character" w:customStyle="1" w:styleId="Heading7Char">
    <w:name w:val="Heading 7 Char"/>
    <w:basedOn w:val="DefaultParagraphFont"/>
    <w:link w:val="Heading7"/>
    <w:uiPriority w:val="9"/>
    <w:semiHidden/>
    <w:rsid w:val="00DC6079"/>
    <w:rPr>
      <w:rFonts w:asciiTheme="majorHAnsi" w:eastAsiaTheme="majorEastAsia" w:hAnsiTheme="majorHAnsi" w:cstheme="majorBidi"/>
      <w:b/>
      <w:iCs/>
      <w:color w:val="632E62" w:themeColor="text2"/>
    </w:rPr>
  </w:style>
  <w:style w:type="character" w:customStyle="1" w:styleId="Heading8Char">
    <w:name w:val="Heading 8 Char"/>
    <w:basedOn w:val="DefaultParagraphFont"/>
    <w:link w:val="Heading8"/>
    <w:uiPriority w:val="9"/>
    <w:semiHidden/>
    <w:rsid w:val="00DC6079"/>
    <w:rPr>
      <w:rFonts w:asciiTheme="majorHAnsi" w:eastAsiaTheme="majorEastAsia" w:hAnsiTheme="majorHAnsi" w:cstheme="majorBidi"/>
      <w:color w:val="272727" w:themeColor="text1" w:themeTint="D8"/>
      <w:sz w:val="22"/>
      <w:szCs w:val="21"/>
    </w:rPr>
  </w:style>
  <w:style w:type="paragraph" w:styleId="TOCHeading">
    <w:name w:val="TOC Heading"/>
    <w:basedOn w:val="Heading1"/>
    <w:next w:val="Normal"/>
    <w:uiPriority w:val="39"/>
    <w:semiHidden/>
    <w:unhideWhenUsed/>
    <w:qFormat/>
    <w:pPr>
      <w:outlineLvl w:val="9"/>
    </w:pPr>
  </w:style>
  <w:style w:type="character" w:customStyle="1" w:styleId="Heading9Char">
    <w:name w:val="Heading 9 Char"/>
    <w:basedOn w:val="DefaultParagraphFont"/>
    <w:link w:val="Heading9"/>
    <w:uiPriority w:val="9"/>
    <w:semiHidden/>
    <w:rsid w:val="00DC6079"/>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semiHidden/>
    <w:unhideWhenUsed/>
    <w:qFormat/>
    <w:pPr>
      <w:spacing w:before="240"/>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IntenseQuote">
    <w:name w:val="Intense Quote"/>
    <w:basedOn w:val="Normal"/>
    <w:next w:val="Normal"/>
    <w:link w:val="IntenseQuoteChar"/>
    <w:uiPriority w:val="30"/>
    <w:semiHidden/>
    <w:unhideWhenUsed/>
    <w:qFormat/>
    <w:pPr>
      <w:pBdr>
        <w:top w:val="single" w:sz="4" w:space="10" w:color="6D1D6A" w:themeColor="accent1" w:themeShade="BF"/>
        <w:bottom w:val="single" w:sz="4" w:space="10" w:color="6D1D6A" w:themeColor="accent1" w:themeShade="BF"/>
      </w:pBdr>
      <w:spacing w:before="360" w:after="360"/>
    </w:pPr>
    <w:rPr>
      <w:i/>
      <w:iCs/>
      <w:color w:val="6D1D6A" w:themeColor="accent1" w:themeShade="BF"/>
    </w:rPr>
  </w:style>
  <w:style w:type="character" w:customStyle="1" w:styleId="IntenseQuoteChar">
    <w:name w:val="Intense Quote Char"/>
    <w:basedOn w:val="DefaultParagraphFont"/>
    <w:link w:val="IntenseQuote"/>
    <w:uiPriority w:val="30"/>
    <w:semiHidden/>
    <w:rPr>
      <w:i/>
      <w:iCs/>
      <w:color w:val="6D1D6A" w:themeColor="accent1" w:themeShade="BF"/>
    </w:rPr>
  </w:style>
  <w:style w:type="paragraph" w:styleId="ListParagraph">
    <w:name w:val="List Paragraph"/>
    <w:basedOn w:val="Normal"/>
    <w:uiPriority w:val="34"/>
    <w:unhideWhenUsed/>
    <w:qFormat/>
    <w:rsid w:val="005B775F"/>
    <w:pPr>
      <w:ind w:left="720"/>
      <w:contextualSpacing/>
    </w:pPr>
  </w:style>
  <w:style w:type="character" w:styleId="Hyperlink">
    <w:name w:val="Hyperlink"/>
    <w:basedOn w:val="DefaultParagraphFont"/>
    <w:uiPriority w:val="99"/>
    <w:unhideWhenUsed/>
    <w:rsid w:val="000E24B6"/>
    <w:rPr>
      <w:color w:val="0066FF" w:themeColor="hyperlink"/>
      <w:u w:val="single"/>
    </w:rPr>
  </w:style>
  <w:style w:type="character" w:styleId="UnresolvedMention">
    <w:name w:val="Unresolved Mention"/>
    <w:basedOn w:val="DefaultParagraphFont"/>
    <w:uiPriority w:val="99"/>
    <w:semiHidden/>
    <w:unhideWhenUsed/>
    <w:rsid w:val="000E24B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288" w:type="dxa"/>
        <w:left w:w="144"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ustom 100">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AZWzaUrG6GkuPZQgBBajyocQEw==">CgMxLjA4AHIhMXhMRnFnZHJYODJWeWpTQWdPUzJoaHhYN214Z3k1TDBn</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9d6030-edea-46e2-be55-04eabebefff2">
      <Terms xmlns="http://schemas.microsoft.com/office/infopath/2007/PartnerControls"/>
    </lcf76f155ced4ddcb4097134ff3c332f>
    <TaxCatchAll xmlns="7057ec5a-d277-43bf-aab1-ba538d53f6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C624C229EB3A49A507027CE033927B" ma:contentTypeVersion="19" ma:contentTypeDescription="Create a new document." ma:contentTypeScope="" ma:versionID="88ae9160a901626cf5345ba6be3a2a73">
  <xsd:schema xmlns:xsd="http://www.w3.org/2001/XMLSchema" xmlns:xs="http://www.w3.org/2001/XMLSchema" xmlns:p="http://schemas.microsoft.com/office/2006/metadata/properties" xmlns:ns2="6e9d6030-edea-46e2-be55-04eabebefff2" xmlns:ns3="7057ec5a-d277-43bf-aab1-ba538d53f696" targetNamespace="http://schemas.microsoft.com/office/2006/metadata/properties" ma:root="true" ma:fieldsID="884552714b204349d00776c31603188d" ns2:_="" ns3:_="">
    <xsd:import namespace="6e9d6030-edea-46e2-be55-04eabebefff2"/>
    <xsd:import namespace="7057ec5a-d277-43bf-aab1-ba538d53f6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d6030-edea-46e2-be55-04eabebef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fa3749-5efd-48e6-99e8-2ad5b3bc7c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57ec5a-d277-43bf-aab1-ba538d53f6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053e04-52c6-4eeb-bfab-5bc3d1ac4eb2}" ma:internalName="TaxCatchAll" ma:showField="CatchAllData" ma:web="7057ec5a-d277-43bf-aab1-ba538d53f6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CA0150-3A5E-4BC6-AFCB-ED9740C849A5}">
  <ds:schemaRefs>
    <ds:schemaRef ds:uri="http://schemas.microsoft.com/office/2006/metadata/properties"/>
    <ds:schemaRef ds:uri="http://schemas.microsoft.com/office/infopath/2007/PartnerControls"/>
    <ds:schemaRef ds:uri="6e9d6030-edea-46e2-be55-04eabebefff2"/>
    <ds:schemaRef ds:uri="7057ec5a-d277-43bf-aab1-ba538d53f696"/>
  </ds:schemaRefs>
</ds:datastoreItem>
</file>

<file path=customXml/itemProps3.xml><?xml version="1.0" encoding="utf-8"?>
<ds:datastoreItem xmlns:ds="http://schemas.openxmlformats.org/officeDocument/2006/customXml" ds:itemID="{244D0271-7290-411C-A44B-D4E31D295852}">
  <ds:schemaRefs>
    <ds:schemaRef ds:uri="http://schemas.microsoft.com/sharepoint/v3/contenttype/forms"/>
  </ds:schemaRefs>
</ds:datastoreItem>
</file>

<file path=customXml/itemProps4.xml><?xml version="1.0" encoding="utf-8"?>
<ds:datastoreItem xmlns:ds="http://schemas.openxmlformats.org/officeDocument/2006/customXml" ds:itemID="{EF658EAA-0CBB-4A01-92E0-1CC68D14E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d6030-edea-46e2-be55-04eabebefff2"/>
    <ds:schemaRef ds:uri="7057ec5a-d277-43bf-aab1-ba538d53f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512</Words>
  <Characters>2922</Characters>
  <Application>Microsoft Office Word</Application>
  <DocSecurity>0</DocSecurity>
  <Lines>24</Lines>
  <Paragraphs>6</Paragraphs>
  <ScaleCrop>false</ScaleCrop>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Libby Benton</cp:lastModifiedBy>
  <cp:revision>4</cp:revision>
  <dcterms:created xsi:type="dcterms:W3CDTF">2026-01-27T17:03:00Z</dcterms:created>
  <dcterms:modified xsi:type="dcterms:W3CDTF">2026-08-18T18:06:00Z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0x0101008EC624C229EB3A49A507027CE033927B</vt:lpwstr>
  </property>
  <property fmtid="{D5CDD505-2E9C-101B-9397-08002B2CF9AE}" pid="3" name="MediaServiceImageTags">
    <vt:lpwstr/>
  </property>
</Properties>
</file>